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36" w:rsidRDefault="00C90736" w:rsidP="006774C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C90736">
        <w:rPr>
          <w:b/>
          <w:sz w:val="22"/>
          <w:szCs w:val="22"/>
        </w:rPr>
        <w:t>odmínky pro vstup osob do některých vnitřních a venkovních prostor nebo pro účast na hromadných akcích nebo jiných činnostech, je-li to vyžadováno mimořádným opatřením</w:t>
      </w:r>
      <w:r w:rsidR="006774C5">
        <w:rPr>
          <w:b/>
          <w:sz w:val="22"/>
          <w:szCs w:val="22"/>
        </w:rPr>
        <w:t xml:space="preserve"> </w:t>
      </w:r>
      <w:bookmarkStart w:id="0" w:name="_GoBack"/>
      <w:bookmarkEnd w:id="0"/>
      <w:r w:rsidR="006774C5" w:rsidRPr="006774C5">
        <w:rPr>
          <w:b/>
          <w:sz w:val="22"/>
          <w:szCs w:val="22"/>
        </w:rPr>
        <w:t>ze dne 21. června 2021 č. 575</w:t>
      </w:r>
      <w:r w:rsidRPr="00C90736">
        <w:rPr>
          <w:b/>
          <w:sz w:val="22"/>
          <w:szCs w:val="22"/>
        </w:rPr>
        <w:t xml:space="preserve">: </w:t>
      </w:r>
    </w:p>
    <w:p w:rsidR="00C90736" w:rsidRPr="00C90736" w:rsidRDefault="00C90736" w:rsidP="00C90736">
      <w:pPr>
        <w:pStyle w:val="Default"/>
        <w:rPr>
          <w:b/>
          <w:sz w:val="22"/>
          <w:szCs w:val="22"/>
        </w:rPr>
      </w:pP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absolvovala nejdéle před 7 dny RT-PCR vyšetření na přítomnost viru SARS-CoV-2 s negativním výsledkem, nebo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absolvovala nejdéle před 72 hodinami POC test na přítomnost antigenu viru SARS-CoV-2 s negativním výsledkem, nebo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byla očkována proti onemocnění covid-19 a doloží národním certifikátem o provedeném očkování, za který se považuje písemné potvrzení vydané alespoň v anglickém jazyce oprávněným subjektem působícím v České republice nebo v jiném členském státě Evropské unie, jehož vzor je zveřejněn v seznamu uznaných národních certifikátů na internetových stránkách Ministerstva zdravotnictví České republiky, které obsahuje údaje o očkované osobě, podaném typu vakcíny, datu podání vakcíny, identifikaci subjektu, který potvrzení vydal, že u očkování uplynulo: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aplikace první dávky očkovací látky v případě </w:t>
      </w:r>
      <w:proofErr w:type="spellStart"/>
      <w:r>
        <w:rPr>
          <w:sz w:val="22"/>
          <w:szCs w:val="22"/>
        </w:rPr>
        <w:t>dvoudávkového</w:t>
      </w:r>
      <w:proofErr w:type="spellEnd"/>
      <w:r>
        <w:rPr>
          <w:sz w:val="22"/>
          <w:szCs w:val="22"/>
        </w:rPr>
        <w:t xml:space="preserve"> schématu podle SPC nejméně 22 dní, ale ne více než 90 dní, pokud nebyla aplikována druhá dávka,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aplikace první dávky očkovací látky v případě </w:t>
      </w:r>
      <w:proofErr w:type="spellStart"/>
      <w:r>
        <w:rPr>
          <w:sz w:val="22"/>
          <w:szCs w:val="22"/>
        </w:rPr>
        <w:t>dvoudávkového</w:t>
      </w:r>
      <w:proofErr w:type="spellEnd"/>
      <w:r>
        <w:rPr>
          <w:sz w:val="22"/>
          <w:szCs w:val="22"/>
        </w:rPr>
        <w:t xml:space="preserve"> schématu podle SPC nejméně 22 dní, ale ne více než 9 měsíců, pokud byla aplikována druhá dávka, nebo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aplikace dávky očkovací látky v případě </w:t>
      </w:r>
      <w:proofErr w:type="spellStart"/>
      <w:r>
        <w:rPr>
          <w:sz w:val="22"/>
          <w:szCs w:val="22"/>
        </w:rPr>
        <w:t>jednodávkového</w:t>
      </w:r>
      <w:proofErr w:type="spellEnd"/>
      <w:r>
        <w:rPr>
          <w:sz w:val="22"/>
          <w:szCs w:val="22"/>
        </w:rPr>
        <w:t xml:space="preserve"> schématu podle SPC nejméně 14 dní, ale ne více než 9 měsíců, nebo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byla očkována proti onemocnění covid-19 a doloží národním certifikátem o dokončeném očkování, za který se považuje písemné potvrzení vydané alespoň v anglickém jazyce oprávněným subjektem působícím v třetí zemi občanovi České republiky nebo občanovi Evropské unie s vydaným potvrzením k přechodnému pobytu nebo povolením k trvalému pobytu Českou republikou, o tom, že očkování látkou schválenou Evropskou lékovou agenturou bylo plně dokončeno a jeho vzor je zveřejněn v seznamu uznaných národních certifikátů na internetových stránkách Ministerstva zdravotnictví České republiky (písemné potvrzení musí obsahovat údaje o očkované osobě, podanému typu vakcíny, datu podání vakcíny, identifikaci subjektu, který potvrzení vydal a tyto údaje musí být možné ověřit dálkovým přístupem přímo z písemného potvrzení) že od dokončení očkování uplynulo nejméně 14 dní, ale ne více než 9 měsíců od aplikace první dávky očkovací látky, nebo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C90736" w:rsidRDefault="00C90736" w:rsidP="00C9073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na místě podstoupí preventivní antigenní test na stanovení přítomnosti antigenu viru SARS-CoV-2, který je určen pro </w:t>
      </w:r>
      <w:proofErr w:type="spellStart"/>
      <w:r>
        <w:rPr>
          <w:sz w:val="22"/>
          <w:szCs w:val="22"/>
        </w:rPr>
        <w:t>sebetestování</w:t>
      </w:r>
      <w:proofErr w:type="spellEnd"/>
      <w:r>
        <w:rPr>
          <w:sz w:val="22"/>
          <w:szCs w:val="22"/>
        </w:rPr>
        <w:t xml:space="preserve"> nebo povolený Ministerstvem zdravotnictví k použití laickou osobou, s negativním výsledkem, nebo </w:t>
      </w:r>
    </w:p>
    <w:p w:rsidR="00C90736" w:rsidRDefault="00C90736" w:rsidP="00C90736">
      <w:pPr>
        <w:pStyle w:val="Default"/>
        <w:numPr>
          <w:ilvl w:val="0"/>
          <w:numId w:val="4"/>
        </w:numPr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absolvovala v rámci povinného testování zaměstnanců stanoveného jiným mimořádným opatřením Ministerstva zdravotnictví nejdéle před 72 hodinami test na stanovení přítomnosti antigenu viru SARS-CoV-2, který je určen pro </w:t>
      </w:r>
      <w:proofErr w:type="spellStart"/>
      <w:r>
        <w:rPr>
          <w:sz w:val="22"/>
          <w:szCs w:val="22"/>
        </w:rPr>
        <w:t>sebetestování</w:t>
      </w:r>
      <w:proofErr w:type="spellEnd"/>
      <w:r>
        <w:rPr>
          <w:sz w:val="22"/>
          <w:szCs w:val="22"/>
        </w:rPr>
        <w:t xml:space="preserve"> nebo povolený Ministerstvem zdravotnictví k použití laickou osobou a byl osobě poskytnut jejím zaměstnavatelem, s negativním výsledkem; tato skutečnost se dokládá potvrzením od zaměstnavatele nebo čestným prohlášením, nebo </w:t>
      </w:r>
    </w:p>
    <w:p w:rsidR="00C90736" w:rsidRPr="00C90736" w:rsidRDefault="00C90736" w:rsidP="00C90736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osoba ve škole nebo školském zařízení absolvovala podle jiného mimořádného opatření Ministerstva zdravotnictví nejdéle před 72 hodinami test na stanovení přítomnosti antigenu viru SARS-CoV-2, který je určen pro </w:t>
      </w:r>
      <w:proofErr w:type="spellStart"/>
      <w:r>
        <w:rPr>
          <w:sz w:val="22"/>
          <w:szCs w:val="22"/>
        </w:rPr>
        <w:t>sebetestování</w:t>
      </w:r>
      <w:proofErr w:type="spellEnd"/>
      <w:r>
        <w:rPr>
          <w:sz w:val="22"/>
          <w:szCs w:val="22"/>
        </w:rPr>
        <w:t xml:space="preserve"> nebo povolený Ministerstvem zdravotnictví k použití laickou osobou, s negativním výsledkem, tato skutečnost se dokládá čestným prohlášením, resp. čestným prohlášením zákonného zástupce osoby nebo potvrzením školy. </w:t>
      </w:r>
    </w:p>
    <w:p w:rsidR="00C90736" w:rsidRDefault="00C90736" w:rsidP="00C90736">
      <w:pPr>
        <w:pStyle w:val="Default"/>
        <w:rPr>
          <w:sz w:val="22"/>
          <w:szCs w:val="22"/>
        </w:rPr>
      </w:pPr>
    </w:p>
    <w:p w:rsidR="00431708" w:rsidRDefault="006774C5"/>
    <w:sectPr w:rsidR="00431708" w:rsidSect="009E51DB">
      <w:pgSz w:w="11906" w:h="17338"/>
      <w:pgMar w:top="1845" w:right="886" w:bottom="1439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69E"/>
    <w:multiLevelType w:val="hybridMultilevel"/>
    <w:tmpl w:val="542ED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4B0"/>
    <w:multiLevelType w:val="hybridMultilevel"/>
    <w:tmpl w:val="76A62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837"/>
    <w:multiLevelType w:val="hybridMultilevel"/>
    <w:tmpl w:val="4A00380A"/>
    <w:lvl w:ilvl="0" w:tplc="84B0D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23A3"/>
    <w:multiLevelType w:val="hybridMultilevel"/>
    <w:tmpl w:val="E006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36"/>
    <w:rsid w:val="00584476"/>
    <w:rsid w:val="006774C5"/>
    <w:rsid w:val="00AC3E90"/>
    <w:rsid w:val="00C90736"/>
    <w:rsid w:val="00E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F514"/>
  <w15:chartTrackingRefBased/>
  <w15:docId w15:val="{44E37993-E1F8-45BF-92C5-6E031FC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0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zelenzby</dc:creator>
  <cp:keywords/>
  <dc:description/>
  <cp:lastModifiedBy>zelenzby</cp:lastModifiedBy>
  <cp:revision>1</cp:revision>
  <dcterms:created xsi:type="dcterms:W3CDTF">2021-07-16T09:17:00Z</dcterms:created>
  <dcterms:modified xsi:type="dcterms:W3CDTF">2021-07-16T11:29:00Z</dcterms:modified>
</cp:coreProperties>
</file>